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D0" w:rsidRDefault="00B569D0" w:rsidP="00B569D0">
      <w:pPr>
        <w:widowControl/>
        <w:spacing w:line="240" w:lineRule="atLeast"/>
        <w:ind w:leftChars="-400" w:left="-840"/>
        <w:jc w:val="left"/>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电扶梯维修维保服务内容、服务质量及要求：</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1.维修维保电扶梯载重、速度、规格、数量明细如下：</w:t>
      </w:r>
    </w:p>
    <w:tbl>
      <w:tblPr>
        <w:tblpPr w:leftFromText="180" w:rightFromText="180" w:vertAnchor="text" w:horzAnchor="page" w:tblpXSpec="center" w:tblpY="1511"/>
        <w:tblOverlap w:val="never"/>
        <w:tblW w:w="6709" w:type="pct"/>
        <w:jc w:val="center"/>
        <w:tblLayout w:type="fixed"/>
        <w:tblLook w:val="04A0"/>
      </w:tblPr>
      <w:tblGrid>
        <w:gridCol w:w="716"/>
        <w:gridCol w:w="1546"/>
        <w:gridCol w:w="1500"/>
        <w:gridCol w:w="1937"/>
        <w:gridCol w:w="1004"/>
        <w:gridCol w:w="869"/>
        <w:gridCol w:w="1139"/>
        <w:gridCol w:w="718"/>
        <w:gridCol w:w="2006"/>
      </w:tblGrid>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序号</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内部编号</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产品编号</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使用登记证编号</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载重</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速度</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型号</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层站</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制造日期</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食堂037</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BLT11K/2684</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黑TE20140351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righ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BLT-NS</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2009年5月31日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信息楼1#</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0307171</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T20040398</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KG23B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4</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2003年7月11日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信息楼2#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0307172</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T20040397</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KG23B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4</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2003年7月11日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4</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住院三部1#</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M-XC-H1301</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黑TE20110055</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1600kg </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1.75m/s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NEXWAY-S</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2009年1月14日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5</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M-XC-H1302</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黑TE20110056</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1600kg </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1.75m/s</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NEXWAY-S</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2009年1月14日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6</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住院三部3#</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0810024159</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黑TE20110059</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1.75m/s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7</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住院三部4#</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M-XC-H1304</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黑TE20110058</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1600kg </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NEXWAY-S</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2009年1 月14日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8</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M-XC-H1303</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黑TE20110057</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1600kg </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NEXWAY-S</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2009年1月14日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lastRenderedPageBreak/>
              <w:t>9</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住院三部6#</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黑TE20110060</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1800kg </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住院三部7#</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0810024162</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黑TE20110063</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11</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住院三部8#</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0810024160</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黑TE20110061</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12</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住院三部9#</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0810024163</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黑TE20110064</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13</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住院三部10#</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0810024161</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14</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住院三部11#</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0810024188</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黑TE20110065</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15</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住院三部12#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0810024189</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黑TE20110066</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16</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住院三部13#</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0810024144</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黑TE20110067</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1600kg </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4</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17</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住院三部14#</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0810026269</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黑TE20110068</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1.75m/s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GPS-IIIB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2008年10月2日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住院三部扶梯1#</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2011-044</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黑TE20140349</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NKES35-1000K</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2011年9月18日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19</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住院三部扶梯2#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2011-045</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黑TE20140350</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NKES35-1000K</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2011年9月18日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lastRenderedPageBreak/>
              <w:t>20</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门诊长廊1#</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3110100252020MSVJU86</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梯11黑E06184</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LEHY-IIIB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2020年6月</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21</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门诊长廊2#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31101002520205G9ACK3</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梯11黑E06183</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LEHY-IIIB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2020年6月</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22</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器械科036</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0808295</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黑TE20140352</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F(N)1000/1</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2008年10 月13日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23</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食堂2#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0509248</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黑TE20060006</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TKJ1000-1.1VVVF</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2005年9月24日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24</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制剂室06</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0608242</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黑TE20060236</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3000kg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0.5m/s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KG98(A)</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2006年8 月8日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25</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住院二部</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1102010</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黑TE20022700</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SP-VF</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3</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2011年3 月</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26</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住院一部1#</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E-Y1-C6001</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黑TE20140345</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1.0m/s</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MAXIEZ-CZ-B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6</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2013年1月1日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27</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住院一部2#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E-Y1-C6002</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黑TE20140346</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1.0m/s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MAXIEZ-CZ-B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6</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2013年1月1日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28</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住院一部3#</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E-Y1-C6003</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黑TE20140347</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1.0m/s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MAXIEZ-CZ-B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6</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2013年1月1日</w:t>
            </w:r>
          </w:p>
        </w:tc>
      </w:tr>
      <w:tr w:rsidR="00B569D0" w:rsidTr="00A31955">
        <w:trPr>
          <w:trHeight w:val="285"/>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29</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住院一部4#</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E-Y1-C6004</w:t>
            </w: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黑TE20140348</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1800kg</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 xml:space="preserve">1.0m/s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MAXIEZ-CZ-B</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center"/>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6</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69D0" w:rsidRDefault="00B569D0" w:rsidP="00A31955">
            <w:pPr>
              <w:widowControl/>
              <w:jc w:val="lef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kern w:val="0"/>
                <w:sz w:val="24"/>
              </w:rPr>
              <w:t>2013年1月1日</w:t>
            </w:r>
          </w:p>
        </w:tc>
      </w:tr>
    </w:tbl>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2、维修维保质量、技术服务要求：</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2.1维修</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2.1.1电扶梯的故障维修、抢修（不含大修）。</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2.1.2负责电扶梯故障制定维修方案、费用预算、维修申请、鉴定、施修及修后各项性能检测。</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2.1.3负责对大修电扶梯制订维修方案、费用预算、协商施工时间，确保施工现场人员、设备安全。修后电扶梯各项性能检测、费用统计、维修相关资料填写及修后验收工作。</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2.1.4维修范围含电扶梯主机及辅助设备设施。直梯曳引机、机柜、制动器、井道，直梯轿厢内照明、通风、控制板、呼叫、应急报警系统等设备设施，各层楼厅门、外唤板等，扶梯整机及护栏玻璃、扶手带等易损耗材的维修更换。</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2.1.5根据医院医用梯使用的特殊性，供应商安排维保作业时间，应错开医用梯使用高峰期施工，供应商施工时现场需设置围栏、安全警示标志等，确保人员、设备、环境安全。</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2.1.6负责调整基站、轿厢更换视频、系统升级服务等需厂家提供支持的由供应商负责协调解决。</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2.1.7供应商负责维护围栏、警戒柱及机房内灭火器的配置及管理。</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2.1.8电扶梯故障及困人，维修人员10分钟内到达现场，进行维修、安抚乘客、组织救援，如有投诉和纠纷由供应商处理善后。维修结束后，现场验收，上报采购单位并填写《电扶梯故障维修记录》。更换下来的零部件按采购单位要求放到指定地点。</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2.1.9维修更换下的旧件归采购单位所有，供应商整理旧件及移交清单一并移交采购单位保管。</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2.1.10随时接受采购单位相关部门的检查，并对检查出的问题立即整改，整改完成后向采购单位汇报整改情况。</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2.2.电扶梯维护保养项目（内容）和要求</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2.2.1自动扶梯</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按照《维护保养记录》内项目进行。</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2.2.2直梯</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按照《维护保养记录》内项目进行。</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2.2.3按规定对电扶梯实施维护保养，并填写《维护保养记录》，如因供应商保养工作不到位造成的电扶梯损坏、人员及财产损失、由供应商承担全部责任。</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2.2.4运行</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2.2.5负责建立健全电扶梯管理相关制度，制定工作流程。</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2.2.6供应商负责医院电扶梯年度检验及各项特检工作，负责电扶梯年检、特检时间安排、文字材料准备、设备准备等各项应检准备工作。电扶梯检测费用由采购单位承担。因供应商原因需复检、整改的项目，所发生的费用（含复检所需所有费用）由供应商支付。</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2.2.7每周清理一次机房卫生，达到卫生环保标准。</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2.2.8当电扶梯出现重大安全隐患或出现不安全运行状况时，有权立即停止现场电扶梯的运行，并立即以书面方式通知采购单位。</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2.2.9发现电扶梯问题及时报修。协调维修人员施工、明显处摆设停梯公告或警示标志、疏散现场人群。</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2.2.10供应商负责直梯轿厢内、扶梯出入口及扶梯上下两端的明显位置张贴有效的《安全检验合格》标志、乘梯须知、使用和维保单位名称、救援和急修电话（救援电话保证24小时有人接听），如有破损、更新立即更换。</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2.2.11围栏、警示标识、警戒柱、机房新增安全配套设施由供应商提供，破损及时更换。</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2.2.12未尽事宜及临时性工作配合院方完成。</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2.3巡视</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2.3.1电扶梯维修人员每日至少1次对电扶梯进行巡视、巡检，保障电扶梯日常运行中异常情况及时发现并处理。每次巡视、巡检结束填写《电扶梯巡视记录》。</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2.3.2每日检查电扶梯紧急报警装置，确保能够随时与使用单位监控室实现有效联系，发现故障及时维修，并填写《电扶梯设备维修记录》，维修费用及更换配件不再另行结算。</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2.3.3每日巡视设备间、底坑、井道发生跑、冒、渗、漏水等情况。供应商负责通知采购单位立即处理。</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2.3.4直梯机房每日巡视一次。含机房室内所有电气设备运行状况，确保机房用电、用水安全。雨雪天必须加强巡视，如遇房屋漏水，须对机房内设备进行避雨处理，并通知采购单位进行房屋修缮。</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2.3.5每月对机房消防设施进行检查确认，发现问题立即整改更换。每次出入机房填写《直梯机房出入记录》。</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2.3.6电扶梯运行人员24小时不间断巡视，确保电扶梯故障及时发现并处理。</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2.3.7巡视直梯外呼按钮、楼层显示等信号系统功能有效、指示</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正确、动作无误。</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2.3.8电扶梯检验证件齐全有效，轿厢内粘贴板完好，指示标志完备。</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2.3.9直梯运行过程中轿厢内照明和通风保持完好。</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2.3.10轿厢内操纵按钮动作灵活、信号显示清晰，控制功能及轿厢超满载装置有无失效，警铃、对讲系统是否有效。</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2.3.11轿厢是否平层，层门、轿门运行不应有卡阳、脱轨或在行程终端时错位现象。</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2.3.12电扶梯的各机构和电气设备在工作时不得有异常振动或撞击声响。</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2.3.13检查扶梯梯级是否有异常声响、扶手带是否有异常声响或松动、梳齿和踏板是否松动、扶梯表面是否有渗油及上下端玻璃是否有破裂、扶梯运行中是否有停梯、卡梯现象。</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2.3.14巡视中发现问题及时处理，不能立即处理的报公司项目管理人员及医院电扶梯管理部门，并跟踪问题处理进程，做好相关记录及请示汇报工作。</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2.4维修、保养、运行业务的其他要求</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2.4.1按院方要求制作并填写《电扶梯运行记录》《电扶梯故障报修记录》《电扶梯故障维修记录》《电扶梯设备保养记录》《电扶梯巡视记录》《电扶梯机房出入记录》等相关记录。上述登记表及工作中所有应用到的记录簿的制作、印刷、填写均有供应商负责。</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2.4.2采购单位设专人巡视、检查供应商各项工作完成情况、各类记录填写。维修、困人抢修等作业时，采购单位进行现场监督检查，协调现场相关事宜。</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2.4.3所有维修、保养、运行、巡查等操作行为，必须严格按操作规程执行。作业人员须取得相关作业许可证，如高空作业许可、动火、用电作业许可、受限空间作业许可等。</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2.4.4遇灾害、大面积停电停梯等突发事件时，所有维修运行人员启动应急预案，必须立即到达现场，处理问题，并根据事件大小，增派人员。及时汇报采购单位事件发展情况，听从院领导指挥，配合医院各相关部门完成救援任务。</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2.4.5电扶梯维修审批流程：执行采购单位电扶梯维修管理业务规定，需维修更换零部件的项目，由供应商专业人员提供书面《维修申请》《维修申请》内容包含故障说明、维修部位配件名称及费用预算。经采购单位电扶梯管理部门审批通过后方可实施。采购单位对维修项目实行修前审批、修中监督及修后验收流程。</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2.4.6供应商对维修维保项目的质量保修期限为一年，从验收合格之日起计算。在质保期内出现质量问题，供应商负责免费返修、整改。</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2.5岗位人员要求</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2.5.1管理员（兼调度员、安全管理员）是该项目总负责人。负责制定电扶梯相关规章制度、定期检查和考核落实情况。</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2.5.2负责与采购单位沟通、协调及汇报工作。</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2.5.3负责电扶梯维修、保养、运行等业务总揽，部署安排供应商所有业务，解决日常工作中的问题，确保电扶梯安全有效运行。</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2.5.4负责提供服务的人员管理，对从事该项目相关操作人员的</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资格证书、技术水平、操作规范、安全施工、人员素质等进行管理。</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2.5.5经常深入施工现场、参与运行流程管理，对现场安全措施和有关安全规定的执行情况进行跟踪检查监督，纠正违章、违纪行为。</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2.5.6负责对本公司员工进行安全环保教育、培训。</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2.5. 7协调参与事故调查处理工作，查找分析原因，明确责任，</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落实控制措施，总结实施经验和效果，避免事故的再次发生。</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2.6维修保养人员</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2.6.1执行维修、保养操作人员必须持有相关操作的有效资格证</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书。具备必要的电气知识，熟悉《电扶梯维修安全工作规程》，并经考试合格取得电扶梯维修特种作业操作证；有实际专业操作技术水平，并从事相关专业3年以上的工作经验。</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2.6.2了解医院内各栋楼电扶梯运行情况，协助合理编排电扶梯检修、维修计划，负责随时对电扶梯设备缺陷处理情况搜集整理、登记在册，并及时向有关领导和部门汇报。</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2.6.3明确工作内容、工作流程，具有维修、保养、抢修专业技</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术、安全操作、电扶梯事故应急措施的内容和要求等能力，熟练掌握关于电扶梯检修作业场所和工作岗位可能存在的危险因素，并做出准确判断和正确操作。</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2.6.4具备本岗位应 急反应能力，掌握紧急救护法。</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2.6.5每日对电扶梯设备运转情况进行巡查，含电扶梯主机、保护装置、机械部件及润滑、动力控制系统、通信、电气部分、消防系统等。对电扶梯存在隐患及时消除，确保设备的安全可靠平稳运行。</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2.7其他要求：</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2.7.1项目服务人员严格遵守法律法规、采购单位各项规章制度，遵守劳动纪律、服从管理、听从指挥。</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2.7.2注重仪容仪表，文明礼貌，服务热情，工作认真负责。注</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意言行、积极沟通，促进甲乙双方友好合作关系，维护医院窗口形象。</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2.7.3进院电扶梯维修维保服务必须按照医院相关制度进行报备管理。</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2.8供应商在履约过程中，因其技术能力或生产条件等情况致使不能实现合同目的的，供应商应当在情况出现的　2日内通知采购单位，否则，因此给采购单位造成损失的，应当承担相应的赔偿责任。</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2.9供应商在工作期间，应当接受采购单位必要的监督检验。供应商应当妥善保管维修维保物和采购单位提供的材料以及完成的工作成果。</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2.10供应商应当遵守采购单位有关安全生产、操作规程、施工管理等规章制度。因违反采购单位规章制度或者非采购单位的故意而造成的损失由供应商自行承担。</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lastRenderedPageBreak/>
        <w:t>2.11供应商在向采购单位交付工作成果时，应当向采购单位提供设备维修维保项目技术资料和档案资料。经双方协商一致，供应商应当向采购单位提供所有更换配件的进货价格、配件来源、配件品质等详细资料。</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 xml:space="preserve">2.12供应商至少每月两次对电扶梯进行维护和保养，并详细填好维修、保养记录。 </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2.13供应商负责定期清洁轿顶、机房内的设备、井道及坑底的卫生，确认无积灰、油泥等可能妨碍电扶梯正常运行或对电扶梯运行部件造成伤害的不良环境。</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 xml:space="preserve">2.14供应商自行配备工作所需要的工具及设备，施工现场物品要摆放整齐，施工完成后要清理现场，保养时设置现场安全警示标志。 </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2.15采购单位特别要求：供应商必须提供24小时维护保养驻点服务。 投标时在标书中确定驻点人员的身份证明及《安全管理和作业人员证》、投标单位对驻点人员的《社保证明》、投标单位对驻点人员缴纳的《雇主责任保险》。与投标文件不符，采购单位有权拒绝签订合同并废除投标。实际驻点时服务不到位，或驻场人员缺岗、脱岗。则采购单位随时有权解除合同。</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 xml:space="preserve">2.15.1供应商需提供24小时应急响应服务，并在接到采购单位故障或事故报警后10分钟内到达现场，对电扶梯困人事故要求到达现场后10分钟内将乘客从轿厢中救出，维修、救援结束后向采购单位报告确认。 </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2.16维修保养期间，出现零部件磨损、老化，必须免费更换，单件价格在3000元（含3000元）以内的电扶梯配件由供应商负责，单件价</w:t>
      </w:r>
      <w:r>
        <w:rPr>
          <w:rFonts w:asciiTheme="minorEastAsia" w:eastAsiaTheme="minorEastAsia" w:hAnsiTheme="minorEastAsia" w:cstheme="minorEastAsia" w:hint="eastAsia"/>
          <w:bCs/>
          <w:sz w:val="30"/>
          <w:szCs w:val="30"/>
        </w:rPr>
        <w:lastRenderedPageBreak/>
        <w:t>格在3000元以上的电扶梯配件由医院负责。不得应付使用。更换的电（扶）梯零配件必须是全新的、优质的零配件，必须是合法的、正规途径采购的 ，须提供相应的证明材料给采购单位。主要部件，特别是涉及电（扶）梯安全运行的部件，须有相应的证明文件。更换的零部件需经采购单位的电（扶）梯管理人员确认并同意后方可更换。</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 xml:space="preserve">2.17采购单位有重大活动时，供应商需派专门的维修技术人员到达现场，免费提供全程监护服务。 </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2.18供应商有义务对采购单位电扶梯工作人员提供电扶梯培训服务，一年不少于两次。</w:t>
      </w:r>
    </w:p>
    <w:p w:rsidR="00B569D0" w:rsidRDefault="00B569D0" w:rsidP="00B569D0">
      <w:pPr>
        <w:widowControl/>
        <w:spacing w:line="240" w:lineRule="atLeast"/>
        <w:ind w:leftChars="-400" w:left="-840"/>
        <w:jc w:val="left"/>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Cs/>
          <w:sz w:val="30"/>
          <w:szCs w:val="30"/>
        </w:rPr>
        <w:t>2.19其他约定：在合同履行期间，如供应商不能按时完成维修项目或与采购单位办理验收手续时，应及时以书面或电话的形式将不能按时完成项目的理由、可能延误的时间通知采购单位。采购单位在收到供应商的通知后，应对情况进行分析，决定是否延长维修时间。</w:t>
      </w:r>
    </w:p>
    <w:p w:rsidR="00C952A1" w:rsidRPr="00B569D0" w:rsidRDefault="00C952A1"/>
    <w:sectPr w:rsidR="00C952A1" w:rsidRPr="00B569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A1" w:rsidRDefault="00C952A1" w:rsidP="00B569D0">
      <w:r>
        <w:separator/>
      </w:r>
    </w:p>
  </w:endnote>
  <w:endnote w:type="continuationSeparator" w:id="1">
    <w:p w:rsidR="00C952A1" w:rsidRDefault="00C952A1" w:rsidP="00B56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A1" w:rsidRDefault="00C952A1" w:rsidP="00B569D0">
      <w:r>
        <w:separator/>
      </w:r>
    </w:p>
  </w:footnote>
  <w:footnote w:type="continuationSeparator" w:id="1">
    <w:p w:rsidR="00C952A1" w:rsidRDefault="00C952A1" w:rsidP="00B56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9D0"/>
    <w:rsid w:val="00B569D0"/>
    <w:rsid w:val="00C95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569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9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69D0"/>
    <w:rPr>
      <w:sz w:val="18"/>
      <w:szCs w:val="18"/>
    </w:rPr>
  </w:style>
  <w:style w:type="paragraph" w:styleId="a4">
    <w:name w:val="footer"/>
    <w:basedOn w:val="a"/>
    <w:link w:val="Char0"/>
    <w:uiPriority w:val="99"/>
    <w:semiHidden/>
    <w:unhideWhenUsed/>
    <w:rsid w:val="00B569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69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1025</Words>
  <Characters>5847</Characters>
  <Application>Microsoft Office Word</Application>
  <DocSecurity>0</DocSecurity>
  <Lines>48</Lines>
  <Paragraphs>13</Paragraphs>
  <ScaleCrop>false</ScaleCrop>
  <Company>an</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ztb</dc:creator>
  <cp:keywords/>
  <dc:description/>
  <cp:lastModifiedBy>ztb</cp:lastModifiedBy>
  <cp:revision>2</cp:revision>
  <dcterms:created xsi:type="dcterms:W3CDTF">2025-05-08T01:11:00Z</dcterms:created>
  <dcterms:modified xsi:type="dcterms:W3CDTF">2025-05-08T01:12:00Z</dcterms:modified>
</cp:coreProperties>
</file>